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1" w:rsidRPr="001C277D" w:rsidRDefault="00F52340"/>
    <w:p w:rsidR="0099368B" w:rsidRPr="001C277D" w:rsidRDefault="0099368B" w:rsidP="00993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читатели!</w:t>
      </w:r>
    </w:p>
    <w:p w:rsidR="0099368B" w:rsidRPr="001C277D" w:rsidRDefault="0099368B" w:rsidP="0099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68B" w:rsidRPr="001C277D" w:rsidRDefault="0099368B" w:rsidP="0099368B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</w:t>
      </w:r>
      <w:r w:rsidR="00DB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</w:t>
      </w: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прошел апробацию и </w:t>
      </w:r>
      <w:r w:rsidR="00E16D03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05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заработал новый сервис от ЭБС </w:t>
      </w:r>
      <w:proofErr w:type="spellStart"/>
      <w:r w:rsidR="000554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5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2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Купить новый учебник взамен утерянного</w:t>
      </w: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368B" w:rsidRPr="001C277D" w:rsidRDefault="00E16D03" w:rsidP="0099368B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</w:t>
      </w:r>
      <w:r w:rsidR="0099368B" w:rsidRPr="001C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="00F5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99368B" w:rsidRPr="001C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пользования библиотеки</w:t>
      </w:r>
      <w:r w:rsidRPr="001C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читатель</w:t>
      </w:r>
      <w:r w:rsidR="00055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утери или порчи (повреждении) книг из библиотечного фонда обязан заменить их равноценными </w:t>
      </w:r>
      <w:r w:rsidR="00616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книгами</w:t>
      </w:r>
      <w:r w:rsidR="00DB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лет</w:t>
      </w:r>
      <w:r w:rsidR="0061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профилю библиотеки.</w:t>
      </w:r>
    </w:p>
    <w:p w:rsidR="0099368B" w:rsidRPr="001C277D" w:rsidRDefault="000554E0" w:rsidP="0099368B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сервис от ЭБС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читателю купить новый </w:t>
      </w:r>
      <w:proofErr w:type="gramStart"/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выходя из университета, причем сделать это по оптовой издательской цене! Оформить покупку </w:t>
      </w:r>
      <w:r w:rsidR="00E16D03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считанные минуты, пользуясь современными средствами оплаты. Покупка оформляется в виде «Подарочного сертификата». Физическое лицо покупает сертификат на сумму, равную цене книги, и передаёт право получения товара учебному заведению.</w:t>
      </w:r>
    </w:p>
    <w:p w:rsidR="0099368B" w:rsidRPr="001C277D" w:rsidRDefault="0099368B" w:rsidP="0099368B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68B" w:rsidRPr="001C277D" w:rsidRDefault="00616E65" w:rsidP="0099368B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</w:t>
      </w:r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5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новыми книгами издательства </w:t>
      </w:r>
      <w:proofErr w:type="spellStart"/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9368B" w:rsidRPr="001C2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полученными от читателей взамен утерянных.</w:t>
      </w:r>
    </w:p>
    <w:p w:rsidR="0099368B" w:rsidRPr="001C277D" w:rsidRDefault="0099368B" w:rsidP="0099368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9368B" w:rsidRDefault="0099368B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54E0" w:rsidRPr="001C277D" w:rsidRDefault="000554E0" w:rsidP="0099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368B" w:rsidRPr="00313495" w:rsidRDefault="005B3E5C" w:rsidP="003134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134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Новые поступления</w:t>
      </w:r>
    </w:p>
    <w:p w:rsidR="005B3E5C" w:rsidRPr="00313495" w:rsidRDefault="005B3E5C" w:rsidP="003134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134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(для</w:t>
      </w:r>
      <w:proofErr w:type="gramStart"/>
      <w:r w:rsidRPr="003134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</w:t>
      </w:r>
      <w:proofErr w:type="gramEnd"/>
      <w:r w:rsidRPr="003134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/О)</w:t>
      </w:r>
    </w:p>
    <w:tbl>
      <w:tblPr>
        <w:tblW w:w="520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156"/>
        <w:gridCol w:w="7674"/>
      </w:tblGrid>
      <w:tr w:rsidR="001C277D" w:rsidRPr="001C277D" w:rsidTr="000554E0">
        <w:trPr>
          <w:tblCellSpacing w:w="15" w:type="dxa"/>
        </w:trPr>
        <w:tc>
          <w:tcPr>
            <w:tcW w:w="4969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A46" w:rsidRPr="001C277D" w:rsidRDefault="00423A46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C00" w:rsidRPr="001C277D" w:rsidRDefault="00423A46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  <w:t>Естественные науки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Г-516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Гисин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В.Б.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Практикум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пособие для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магистратуры / В.Б.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Гисин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Н.Ш. Кремер.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- 204 с. - (Бакалавр и магистр.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978-5-9916-8785-0</w:t>
            </w:r>
          </w:p>
          <w:p w:rsidR="00093820" w:rsidRPr="001C277D" w:rsidRDefault="00093820" w:rsidP="0012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настоящем практикуме приводятся задания по математике для подготовки студентов и выпускников экономических вузов к курсовым экзаменам и зачетам, к вступительным испытаниям по программам магистратуры, проводимым как в традиционной форме, так и виде компьютерного тестирования по разделам: линейная алгебра и аналитическая геометрия, математический анализ, теория вероятностей и математическая статистика. Каждый параграф содержит краткий справочный материал, примеры с решениями и задания для самостоятельной работы. В середине и в конце каждой главы даются контрольные тесты. В конце пособия приведены программа и итоговые (демонстрационные) тесты по разделу «Математика», предлагавшиеся в составе заданий комплексно</w:t>
            </w:r>
            <w:r w:rsidR="00DC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вступительного испытания для 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магистратуры Финансового университета при Правительстве РФ. Даются методические рекомендации по </w:t>
            </w:r>
            <w:r w:rsidR="00DC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компьютерному тестированию.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1C277D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22.171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Г-559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В.Е.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для прикладного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В.Е.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Гмурман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- 12 изд.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- 479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978-5-534-00211-9</w:t>
            </w:r>
          </w:p>
          <w:p w:rsidR="008555F3" w:rsidRPr="001C277D" w:rsidRDefault="008555F3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Многие поколения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 нашей стране, так и за рубежом хорошо знают эту книгу, ставшую классическим учебным изданием. Ее ценность заключается в том, что сложные вопросы теории вероятностей и математической статистики изложены в логической последовательности и доступной форме. Много внимание уделено статистическим методам обработки экспериментальных данных. Большое количество примеров позволяет лучше усвоить материал, а задачи, приведенные в конце каждой главы, закрепить полученные знания. Соответствует актуальным требованиям Федерального государственного образовательного стандарта высшего образования. Для студентов вузов и лиц, использующих вероятностные и статистические методы при решении практических задач.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1C277D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22.141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Н.Ш. Кремер, М.Н. Фридман; под ред. Н.Ш. Кремера. - 2-е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- 308 с.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с.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978-5-534-02350-3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книга не только учебник, но и полноценное руководство к решению задач. Основные положения учебного материала дополняются задачами с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решениями и для самостоятельной работы, раскрывается экономический смысл математических понятий, приводятся простейшие приложения линейной алгебры в экономике. Существенным отличием книги является наличие в ней наряду с традиционными контрольными заданиями (20 вариантов, более 130 задач) тестовых заданий (около 150). Это позволяет эффективно использовать учебник при проведении контрольных работ, тестировании студентов, приеме зачетов и экзаменов, а также при самоконтроле. Соответствует Федеральному государственному образовательному стандарту высшего профессионального образования третьего поколения. Для студентов вузов, обучающихся по направлениям экономики и управления, а также для бакалавров и магистров, аспирантов и экономистов, преподавателей и лиц, занимающихся самообразованием.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1C277D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22.161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Математический анализ.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 / Н.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Кремер, Б.А.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Путко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И.М. Тришин; под ред. Н.Ш. Кремера.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- 244 с. - (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978-5-534-02017 (ч.1), 978-5-534-02018-2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книга не только учебник, но и полноценное руководство к решению задач. В издании даются геометрический и экономический смыслы математических понятий, приводятся математические формулировки ряда экономических законов, рассматриваются приложения математики в экономике. Издание состоит из двух частей. В первой части рассмотрены введение в анализ, дифференциальные исчисления. Во второй - функции нескольких переменных, интегральное исчисление и дифференциальное уравнение, ряды. Существенным отличием книги является наличие в ней наряду с традиционными контрольными заданиями тестовых заданий. Учебно-тренировочные тесты могут быть эффективно использованы для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торных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домашних контрольных работ, типовых расчетов, собеседований, на зачетах и экзаменах, при тестировании студентов, а также для самоконтроля. Соответствует актуальным требованиям Федерального образовательного государственного стандарта высшего образования. Для бакалавров и магистров, обучающихся по направлениям экономики и управления, а также аспирантов и экономистов, преподавателей и лиц, занимающихся самообразованием.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22.161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Математический анализ.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 / Н.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Кремер, Б.А.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Путко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И.М. Тришин; под ред. Н.Ш. Кремера.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- 389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978-5-534-02019 (ч.2), 978-5-534-02018-2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книга не только учебник, но и полноценное руководство к решению задач. В издании даются геометрический и экономический смыслы математических понятий, приводятся математические формулировки ряда экономических законов, рассматриваются приложения математики в экономике. Издание состоит из двух частей. В первой части рассмотрены введение в анализ, дифференциальные исчисления. Во второй - функции нескольких переменных, интегральное исчисление и дифференциальное уравнение, ряды. Существенным отличием книги является наличие в ней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наряду с традиционными контрольными заданиями тестовых заданий. Учебно-тренировочные тесты могут быть эффективно использованы для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торных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домашних контрольных работ, типовых расчетов, собеседований, на зачетах и экзаменах, при тестировании студентов, а также для самоконтроля. Соответствует актуальным требованиям Федерального образовательного государственного стандарта высшего образования. Для бакалавров и магистров, обучающихся по направлениям экономики и управления, а также аспирантов и экономистов, преподавателей и лиц, занимающихся самообразованием.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4A1AD2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22.171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1. Теория вероятностей / Н.Ш. Кремер. - 4-е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- 264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978-5-534-01925-4 (ч. 1), 978-5-534-01926-1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книга — не только учебник, но и краткое руководство к решению задач. Излагаемые основы теории вероятностей и математической статистики сопровождаются большим количеством задач (в том числе экономических), приводимых с решениями и для самостоятельной работы. При этом упор делается на основные понятия курса, их теоретико-вероятностный смысл и применение. Приводятся примеры использования вероятностных и математико-статистических методов в задачах массового обслуживания и моделях финансового рынка. Учебник состоит из двух частей. В первую часть вошли главы по теории вероятностей: основные понятия и теоремы, повторные независимые испытания, случайные величины, основные законы распределения, многомерные случайные величины, закон больших чисел и предельные теоремы, элементы теории случайных процессов и теории массового обслуживания. Во второй части рассматриваются вопросы математической статистики: вариационные ряды и их характеристики, основы математической теории выборочного метода, проверка статистических гипотез, дисперсионный анализ, корреляционный анализ, регрессионный анализ, введение в анализ временных рядов, линейные регрессионные модели финансового рынка. Соответствует актуальным требованиям Федерального государственного образовательного стандарта высшего образования. Для студентов и аспирантов, бакалавров и магистров, обучающихся по направлениям экономики и управления, а также преподавателей вузов, научных сотрудников и экономистов.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4A1AD2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22.171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820" w:rsidRPr="001C277D" w:rsidRDefault="00093820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2. Математическая статистика / Н.Ш. Кремер. - 4-е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- 254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978-5-534-01927-8 (ч. 2), 978-5-534-01926-1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книга — не только учебник, но и краткое руководство к решению задач. Излагаемые основы теории вероятностей и математической статистики сопровождаются большим количеством задач (в том числе экономических), приводимых с решениями и для самостоятельной работы. При этом упор делается на основные понятия курса, их теоретико-вероятностный смысл и применение. Приводятся примеры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вероятностных и математико-статистических методов в задачах массового обслуживания и моделях финансового рынка. Учебник состоит из двух частей. В первую часть вошли главы по теории вероятностей: основные понятия и теоремы, повторные независимые испытания, случайные величины, основные законы распределения, многомерные случайные величины, закон больших чисел и предельные теоремы, элементы теории случайных процессов и теории массового обслуживания. Во второй части рассматриваются вопросы математической статистики: вариационные ряды и их характеристики, основы математической теории выборочного метода, проверка статистических гипотез, дисперсионный анализ, корреляционный анализ, регрессионный анализ, введение в анализ временных рядов, линейные регрессионные модели финансового рынка. Соответствует актуальным требованиям Федерального государственного образовательного стандарта высшего образования. Для студентов и аспирантов, бакалавров и магистров, обучающихся по направлениям экономики и управления, а также преподавателей вузов, научных сотрудников и экономистов.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4A1AD2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22.171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Н.Ш. Кремер.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- 271 с. - (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кадемический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курс). - ISBN 978-5-9916-9888-7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книга является не только учебником, но и кратким руководством к решению задач. Излагаемые основы теории вероятностей сопровождаются большим количеством задач, приводимых с решениями и для самостоятельной работы. При этом упор делается на основные понятия курса, их теоретико-вероятностный смысл и применение. В учебнике также приводятся примеры использования вероятностных методов в задачах массового обслуживания. В главах учебника подробно рассматриваются основные понятия и теоремы, повторные независимые испытания, случайные величины, закон больших чисел и предельные теоремы. Наряду с этим в сжатой форме описывается применение вероятностных методов в решении ряда прикладных экономических задач. Соответствует актуальным требованиям Федерального государственного образовательного стандарта высшего образования. Для студентов и аспирантов, бакалавров и магистров, обучающихся по направлениям экономики управления, а также преподавателей вузов, научных сотрудников и экономистов.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22.171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К-79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Кремер, Н.Ш.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статистика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Н.Ш. Кремер.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- 259 с. - (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кадемический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курс). - ISBN 978-5-534-01654-3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учебнике рассматриваются вопросы математической статистики: вариационные ряды и их характеристики, основы математической теории выборочного метода, проверка статистических гипотез, дисперсионный анализ, корреляционный анализ, регрессионный анализ, введение в анализ временных рядов. Наряду с этим в учебнике в сжатой форме рассматривается применение математико-статистических методов в решении ряда прикладных экономических задач. Соответствует актуальным требованиям Федерального государственного образовательного стандарта высшего образования. Для студентов и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аспирантов, бакалавров и магистров, обучающихся по направлениям экономики управления, а также преподавателей вузов, научных сотрудников и экономистов.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464F34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22.3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Т-76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Трофимова, Т.И. 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решению задач по физике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пособие для бакалавров / Т.И. Трофимова.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- 265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978-5-9916-3429-8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Изложены все разделы курса физики для вузов: механика, молекулярная физика, термодинамика, электричество и магнетизм, колебания и волны, волновая и квантовая оптика, элементы квантовой физики атомов и молекул, элементы физики атомного ядра и элементарных частиц. Приводятся основные понятия, законы и формулы, примеры решения задач, а также задачи для самостоятельного решения. Соответствует Федеральному государственному образовательному стандарту высшего профессионального образования третьего поколения. Для студентов технических специальностей вузов и техникумов, а также старшеклассников и абитуриентов, готовящихся к поступлению в технические вузы.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969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4E0" w:rsidRPr="001C277D" w:rsidRDefault="00E87DC3" w:rsidP="000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  <w:t>Техника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  32.84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Б-48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В.Ш.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Радиотехнические системы: основы теории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пособие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В.Ш.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- 105 с. - (2-е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доп.). - ISBN 978-5-534-09917-1</w:t>
            </w:r>
          </w:p>
          <w:p w:rsidR="00026E2D" w:rsidRPr="001C277D" w:rsidRDefault="00026E2D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системы - быстро растущая область знаний. Постоянно ра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ширяется сфера их применения на практике, а вместе с тем и их сложность. В предлагаемом пособии рассматриваются основные типы радиотехнических систем, дается их классификация по используемым частотам (длинам волн), типу модуляции, назначению, методам обработки информации, функциональным особенностям. Уделено внимание последним достижениям в области спутниковой связи и навигации, современным тенденциям развития. Книга подробно освещает роль разработчиков, конструкторов и технологов в создании и эксплуатации радиосистем. Для студентов высших учебных заведений, обучающихся по инженерно-техническим направлениям.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  34.44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И-20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М.Н.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Детали машин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М.Н. Иванов, В.А.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- 409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978-5-534-07341-6</w:t>
            </w:r>
          </w:p>
          <w:p w:rsidR="008555F3" w:rsidRPr="001C277D" w:rsidRDefault="008555F3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Основное содержание учебника базируется на курсе лекций, которые читаются в Московском государственном техническом университете имени Н. Э. Баумана. Изложение некоторых вопросов расширено по сравнению с содержанием лекций и включает дополнения, предназначенные, с одной стороны, для студентов, желающих углубить свои знания самостоятельно, а с другой — для выполнения расчетов при курсовом проектировании по специальным заданиям. Представлено большое количество иллюстративного материала рисунки, графики,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эпюры, таблицы. В каждом разделе даны примеры, помогающие усвоить методику расчетов и разрабатывать программы для автоматизированных расчетов, а также контрольные вопросы для самоподготовки.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30.11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И-62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Инженерная 3D-компьютерная графика. В 2 т. 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 1 / А.Л. Хейфец, А.Н.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И.В.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В.Н. Васильева; под ред. А.Л. Хейфеца.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- 328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978-5-534-02957-4 (т. 1), 978-5-534-02958-1</w:t>
            </w:r>
          </w:p>
          <w:p w:rsidR="00026E2D" w:rsidRPr="001C277D" w:rsidRDefault="00026E2D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состоит из двух томов, в которых приведены методические разработки авторов, составляющие основу современного курса инженерной графики, отвечающего актуальным требованиям Федерального государственного образовательного стандарта высшего образования. Рассмотрено создание геометрически точных моделей резьбовых, зубчатых и червячных передач, основанных на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компьютерном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3D-моделировании. Включены элементы программирования и основы фотореалистичной визуализации. Содержатся примеры выполнения контрольно-графических работ по курсу инженерной графики на основе 3D-технологий моделирования, проектирования и построения чертежа на базе пакета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 многолетний опыт преподавания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3D-технологий в инженерной графике на кафедре графики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третьем издании добавлен материал по параметризации, динамическим блокам, ассоциативным видам и чертежам, учтены последние разработки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2014, 2015 и научно-методические разработки авторов. Для студентов высших учебных заведений, обучающихся по инженерно-техническим направлениям подготовки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магистратуры, аспирантов и преподавателей кафедр графики вузов.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30.11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И-62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Инженерная 3D-компьютерная графика. В 2 т. 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 2 / А.Л. Хейфец, А.Н.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И.В.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В.Н. Васильева; под ред. А.Л. Хейфеца.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- 279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978-5-534-02959-8 (т. 2), 978-5-534-02958-1</w:t>
            </w:r>
          </w:p>
          <w:p w:rsidR="00026E2D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состоит из двух томов, в которых приведены методические разработки авторов, составляющие основу современного курса инженерной графики, отвечающего актуальным требованиям Федерального государственного образовательного стандарта высшего образования. Рассмотрено создание геометрически точных моделей резьбовых, зубчатых и червячных передач, основанных на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компьютерном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3D-моделировании. Включены элементы программирования и основы фотореалистичной визуализации. Содержатся примеры выполнения контрольно-графических работ по курсу инженерной графики на основе 3D-технологий моделирования, проектирования и построения чертежа на базе пакета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 многолетний опыт преподавания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3D-технологий в инженерной графике на кафедре графики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третьем издании добавлен материал по параметризации, 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динамическим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блокам, ассоциативным видам и чертежам, учтены последние разработки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2014, 2015 и научно-методические разработки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авторов. Для студентов высших учебных заведений, обучающихся по инженерно-техническим направлениям подготовки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магистратуры, аспирантов и преподавателей кафедр графики вузов.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32.813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К-88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Кудрявцев, В.Б.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системы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магистратуры / В.Б. Кудрявцев, Э.Э. Гасанов, А.С.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- 219 с. - (Бакалавр и магистр.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978-5-534-00918-7</w:t>
            </w:r>
          </w:p>
          <w:p w:rsidR="00026E2D" w:rsidRPr="001C277D" w:rsidRDefault="00026E2D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учебнике дается представление об основных разделах теории интеллектуальных систем, таких как распознавание образов, теория баз данных и математическая логика. Издание содержит аналитические и описательные практические примеры. Соответствует актуальным требованиям Федерального государственного образовательного стандарта высшего образования. Для студентов высших учебных заведений, обучающихся по естественнонаучным направлениям, а также аспирантов, специализирующихся в области математической кибернетики, дискретной математики и математической информатики.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30.3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М-33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в машиностроении. В 2 ч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[Текст] : учебник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 1 / А.М.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Ю.Е. Седов, А.К. Онегина, В.Н. Климов. - 2-е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- 258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978-5-534-00039-9 (ч. 1), 978-5-534-00040-5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учебнике рассматриваются физико-химические основы материаловедения, теория сплавов и механизмы их упрочнения. Рассмотрены металлические материалы и технологии их термической, химико-термической обработки, упрочнение пластической деформацией, а также конструкционные, неметаллические и композиционные материалы. Подробно описаны материалы с особыми функциональными и технологическими свойствами. Широко освещены инструментальные материалы для изготовления режущего, штампового и абразивного инструмента. Соответствует актуальным требованиям Федерального государственного образовательного стандарта высшего образования. Для студентов высших учебных завед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обучающихся по направле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 «Конструкторско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-технологическое обеспечение машино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производств», «Ав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томатизация технологических про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 и производств» (отрасль машиностроение). Может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полезен при обучении инженеров и аспирантов машиностроительных специальностей, а также специалистам машиностроительных предприятий.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464F34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30.3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М-33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в машиностроении. В 2 ч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[Текст] : учебник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 2 / А.М.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Ю.Е. Седов, А.К. Онегина, В.Н. Климов. - 2-е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- 291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978-5-534-00041-2 (ч. 2), 978-5-534-00040-5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учебнике рассматриваются физико-химические основы материаловедения, теория сплавов и механизмы их упрочнения. Рассмотрены металлические материалы и технологии их термической, химико-термической обработки, упрочнение пластической деформацией,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конструкционные, неметаллические и композиционные материалы. Подробно описаны материалы с особыми функциональными и технологическими свойствами. Широко освещены инструментальные материалы для изготовления режущего, штампового и абразивного инструмента. Соответствует актуальным требованиям Федерального государственного образовательного стандарта высшего образования. Для студентов высших учебных завед</w:t>
            </w:r>
            <w:r w:rsidR="00DC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обучающихся по направле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 «Конструкторско-технологическое обеспечение машиностроительных производств», «Автоматизация технологических процессов и производств» (отрасль машиностроение). Может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полезен при обучении инженеров и аспирантов машиностроительных специальностей, а также специалистам машиностроительных предприятий.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E2D" w:rsidRPr="001C277D" w:rsidRDefault="004A1AD2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32.973-02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Н-74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E2D" w:rsidRPr="001C277D" w:rsidRDefault="00026E2D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Новожилов, О.П.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Архитектура ЭВМ и систем.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пособие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 / О.П. Новожилов.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- 276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978-5-534-07717-9 (ч. 1), 978-5-534-07719-3</w:t>
            </w:r>
          </w:p>
          <w:p w:rsidR="00026E2D" w:rsidRPr="001C277D" w:rsidRDefault="00026E2D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 пособие посвящено архитектуре современных компьютеров. Рассмотрен ши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рокий круг вопросов, касающихся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</w:t>
            </w:r>
            <w:r w:rsidR="004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-функциональной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микропроцессоров, микропроцессорных систем, компьютеров и компьютерных систем, основной компьютерной памяти и дисковых накопителей, а также различных типов периферийных устройств. Первая часть пособия включает в себя введение в компьютерную технику, микропроцессоры и микропроцессорные системы, а также основную память компьютера. Во вторую часть входят устройства хранения, устройства ввода и вывода и параллельные компьютерные системы. Соответствует актуальным требованиям Федерального государственного образовательного стандарта высшего образования. Материал излагается с учетом двухступенчатой подготовки специалистов (бакалавр — магистр) и может быть полезен аспирантам и преподавателям других специальностей.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ББК-32.973-02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Н-74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F5B" w:rsidRDefault="008555F3" w:rsidP="00A8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Новожилов, О.П.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Архитектура ЭВМ и систем.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пособие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 / О.П. Новожилов.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- 246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978-5-534-07717-9 (ч. 1), 978</w:t>
            </w:r>
            <w:r w:rsidR="00A8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-5-534-07719-3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F5B" w:rsidRDefault="00A85F5B" w:rsidP="00A8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5F3" w:rsidRPr="001C277D" w:rsidRDefault="008555F3" w:rsidP="00A8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посвящено архитектуре современных компьютеров. Рассмотрен широкий круг вопросов, касающихся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структурнофункциональной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организации микропроцессоров, микропроцессорных систем, компьютеров и компьютерных систем, основной компьютерной памяти и дисковых накопителей, а также различных типов периферийных устройств. Первая часть пособия включает в себя введение в компьютерную технику, микропроцессоры и микропроцессорные системы, а также основную память компьютера. Во вторую часть входят устройства хранения, устройства ввода и вывода и параллельные компьютерные системы. Соответствует актуальным требованиям Федерального государственного образовательного стандарта высшего образования. Материал излагается с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двухступенчатой подготовки специалистов (бакалавр — магистр) и может быть полезен аспирантам и преподавателям других специальностей.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464F34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  34.41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Т-41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F3" w:rsidRPr="001C277D" w:rsidRDefault="008555F3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Тимофеев, Г.А.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механизмов и машин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 прикладного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Г.А. Тимофеев.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- 368 с. - ISBN 978-5-534-03793-7</w:t>
            </w:r>
          </w:p>
          <w:p w:rsidR="008555F3" w:rsidRPr="001C277D" w:rsidRDefault="008555F3" w:rsidP="000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 третьем, переработанном и дополненном издании учебника изложены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механизмов и машин (ТММ), рассмотрены свойства отдельных типов механизмов, широко применяемых в самых различных конструкциях машин, приборов и устройств; приведены и проанализированы задачи совершенствования современной техники, создания новых высокопроизводительных машин и систем, освобождающих человека от трудоемких процессов. Учебник отражает современные научные и практические знания, используемые при решении задач преобразования и передачи механической энергии при проектировании и создании самых различных видов технических средств. Соответствует актуальным требованиям Федерального государственного образовательного стандарта высшего образования и методическим требованиям, предъявляемым к учебным изданиям. Для студентов высших технических учебных заведений.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46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32.965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Ш-657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Шишмарёв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В.Ю.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Автоматика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для академического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Шишмарёв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В.Ю.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: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- 280 с. - (Бакалавр.</w:t>
            </w:r>
            <w:proofErr w:type="gramEnd"/>
            <w:r w:rsidR="00DC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978-5-534-08429-0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посвящен основным методам построения систем автоматического управления (САУ). В нем представлена классификация и общие характеристики элементов автоматики и измерительных преобразователей, рассмотрены типовые звенья САУ, их соединение, синтез, а также анализ устойчивости и качества работы. Книга дополнена приложениями, которые помогут студентам освоить материалы учебного пособия. Для студентов высших учебных заведений, обучающихся по инженерно-техническим направлениям.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464F34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32.973-018.2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Щ-33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495" w:rsidRDefault="00093820" w:rsidP="0031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А.Ю.</w:t>
            </w:r>
          </w:p>
          <w:p w:rsidR="001C277D" w:rsidRDefault="00093820" w:rsidP="0031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Защита информации: основы теории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для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магистратуры / А.Ю. Щеглов, К.А. Щеглов.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- 309 с. - (Бакалавр и магистр.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курс).</w:t>
            </w:r>
            <w:proofErr w:type="gramEnd"/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978-5-534-04732-5.</w:t>
            </w:r>
          </w:p>
          <w:p w:rsidR="001C277D" w:rsidRDefault="001C277D" w:rsidP="001C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820" w:rsidRPr="001C277D" w:rsidRDefault="00093820" w:rsidP="001C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учебника системное изложение основных принципов и методов математического моделирования, а также формального и неформального проектирования систем защиты информации, образующих основу теории защиты информации. В учебнике приводятся основы математической теории защиты инфо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а также основополагающие подходы к построению СЗИ, что позволяет сформировать у обучающегося определенную систему взглядов на вопросы проектирования таких систем. Рассматриваемые в книге подходы к математическому моделированию для наглядности иллюстрируются простыми примерами.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39.6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Ц-66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820" w:rsidRPr="001C277D" w:rsidRDefault="00093820" w:rsidP="000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Циолковский, К.Э.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Ракетная техника. Избранные работы [Текст] / К.Э. Циолковский.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- 337 с. - (Антология мысли). - ISBN 978-5-534-03295-6</w:t>
            </w:r>
          </w:p>
          <w:p w:rsidR="00093820" w:rsidRPr="001C277D" w:rsidRDefault="00093820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 представлены важнейшие труды К. Э. Циолковского по ракетной технике: «Ракета в космическое пространство», «Исследование мировых пространств реактивными приборами», «Космический корабль», «Космическая ракета. Опытная подготовка», «Космические ракетные поезда», «Реактивный двигатель», «Новый аэроплан», «Реактивный аэроплан», «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Ракетоплан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Стартоплан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полуреактивный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«Реактивное движение», «Топливо для ракеты», «Парогазовый турбинный двигатель» и другие.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969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729" w:rsidRPr="00AE365F" w:rsidRDefault="009F74DC" w:rsidP="00AE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  <w:t>Экономика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1C277D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  65.30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Э-40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машиностроения: оценка эффективности технических решений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[Текст] : учебное пособие для вузов / под общ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профессора И.В. Ершовой. - Москва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Екатеринбург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Изд-во Урал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н-та, 2018. - 138 с. - (Университеты России). - ISBN 978-5-534-03411-0 (изд-во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978-5-7996-1835-3 (изд-во Урал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н-та)</w:t>
            </w:r>
          </w:p>
          <w:p w:rsidR="0099368B" w:rsidRPr="001C277D" w:rsidRDefault="0099368B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«Университеты России» позволит высшим учебным заведениям нашей страны использовать в образовательном процессе учебники и учебные пособия по различным дисциплинам, подготовленные преподавателями лучших университетов России и впервые опубликованные в издательствах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ниверситетов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представленные в этой серии учебники прошли экспертную оценку учебно-методического отдела издательства и публикуются в оригинальной редакции.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призвано помочь студентам в формировании и развитии компетенций в проектно-конструкторском, производственно-технологическом и организационно-экономическом видах деятельности.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данного пособия — познакомить обучающихся с методами экономической оценки решений технического и организационного характера, которые предстоит принимать выпускникам при осуществлении профессиональной деятельности, а также сформировать навыки оценки сравнительной экономической эффективности при наличии альтернативных локальных решений. Пособие предназначено для студентов технических направлений высших учебных заведений.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969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E17" w:rsidRPr="001C277D" w:rsidRDefault="00C77E17" w:rsidP="00C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Языкознание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81.2Фр-923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Л-363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5F" w:rsidRDefault="0099368B" w:rsidP="00AE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</w:p>
          <w:p w:rsidR="0099368B" w:rsidRPr="001C277D" w:rsidRDefault="0099368B" w:rsidP="00AE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Французский язык.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 и практикум для академическ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 / М.С. Левина, О.Б. , В.В. - 3-е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изд., </w:t>
            </w:r>
            <w:proofErr w:type="spellStart"/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- 374 с. - (Бакалавр.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978-5-534-02233-9 (ч.1), 978-5-534-02234-6</w:t>
            </w:r>
          </w:p>
          <w:p w:rsidR="0099368B" w:rsidRPr="001C277D" w:rsidRDefault="0099368B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данного курса комплексное развитие всех видов речевой деятельности и соответствующих компетенций. Учебник состоит из двух частей, разделенных на блоки, каждый из которых содержит несколько основных и один повторительный урок. Важной частью учебного 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 являются задания для контроля и самоконтроля учащихся, которые включают упражнения по фонетике, грамматике и лексике, по обучению навыкам перевода, а также по развитию и закреплению уже усвоенных навыков устной и письменной речи.</w:t>
            </w:r>
          </w:p>
        </w:tc>
      </w:tr>
      <w:tr w:rsidR="001C277D" w:rsidRPr="001C277D" w:rsidTr="000554E0">
        <w:trPr>
          <w:tblCellSpacing w:w="15" w:type="dxa"/>
        </w:trPr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4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81.2Фр-923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Л-363</w:t>
            </w:r>
          </w:p>
        </w:tc>
        <w:tc>
          <w:tcPr>
            <w:tcW w:w="387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8B" w:rsidRPr="001C277D" w:rsidRDefault="0099368B" w:rsidP="0099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язык. В 2 ч. [Текст]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и практикум для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академичесеого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 / М.С. Левина, О.Б. , В.В. - 3-е изд., 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- 219 с. - (Бакалавр. </w:t>
            </w:r>
            <w:proofErr w:type="gramStart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ISBN 978-5-534-02235-3 (ч.2), 978-5-534-02234-6</w:t>
            </w:r>
          </w:p>
          <w:p w:rsidR="0099368B" w:rsidRPr="001C277D" w:rsidRDefault="0099368B" w:rsidP="00C7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данного курса комплексное развитие всех видов речевой деятельности и соответствующих компетенций. Учебник состоит из двух частей, разделенных на блоки, каждый из которых содержит несколько основных и один повторительный урок. Важной частью учебного издания являются задания для контроля и самоконтроля учащихся, которые включают упражнения по фонетике, грамматике и лексике, по обучению навыкам перевода, а также по развитию и закреплению уже усвоенных навыков устной и письменной речи.</w:t>
            </w:r>
          </w:p>
        </w:tc>
      </w:tr>
    </w:tbl>
    <w:p w:rsidR="00F52340" w:rsidRDefault="00F52340" w:rsidP="00DD14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5B3E5C" w:rsidRPr="00DD143E" w:rsidRDefault="005B3E5C" w:rsidP="00DD14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D14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Новые поступления</w:t>
      </w:r>
    </w:p>
    <w:p w:rsidR="005357DB" w:rsidRPr="00F52340" w:rsidRDefault="005B3E5C" w:rsidP="00F523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D14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(для СПО)</w:t>
      </w: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35"/>
        <w:gridCol w:w="7802"/>
      </w:tblGrid>
      <w:tr w:rsidR="005357DB" w:rsidRPr="00AE365F" w:rsidTr="00DD143E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357DB" w:rsidRPr="00DD143E" w:rsidRDefault="00DD143E" w:rsidP="00F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</w:rPr>
            </w:pPr>
            <w:r w:rsidRPr="00DD143E"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</w:rPr>
              <w:t>Естественные науки</w:t>
            </w:r>
          </w:p>
        </w:tc>
      </w:tr>
      <w:tr w:rsidR="005357DB" w:rsidRPr="00AE365F" w:rsidTr="00DD143E">
        <w:trPr>
          <w:tblCellSpacing w:w="15" w:type="dxa"/>
        </w:trPr>
        <w:tc>
          <w:tcPr>
            <w:tcW w:w="469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0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В-399</w:t>
            </w:r>
          </w:p>
        </w:tc>
        <w:tc>
          <w:tcPr>
            <w:tcW w:w="3999" w:type="pct"/>
            <w:vAlign w:val="center"/>
            <w:hideMark/>
          </w:tcPr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Вечтомов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Е.М.</w:t>
            </w:r>
          </w:p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Математика: основные математические структуры [Текст]</w:t>
            </w:r>
            <w:proofErr w:type="gram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Е. М.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Вечтомов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Е.М.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Вентомов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- 296 с. - (Профессиональное образование). - ISBN 978-5-534-08078-0</w:t>
            </w:r>
          </w:p>
          <w:p w:rsidR="00DD143E" w:rsidRDefault="00DD143E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DB" w:rsidRP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посвящено основным типам математических структур. В первых трех главах рассматриваются такие фундаментальные типы структур, как алгебраические, порядковые и топологические. Авторы дополняют их еще двумя типами — пространства с мерой и структуры инцидентности: описаны понятие меры и вероятность, конечные плоскости и графы. В отдельной главе охарактеризованы взаимосвязь математических структур по Бурбаки и меры на конечных множествах. Издание содержит приложения с основными математическими теоремами, упражнения и библиографические списки к каждой главе.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требованиям. Предназначено студентам образовательных учреждений среднего профессионального образования, преподавателям и всем интересующимся.</w:t>
            </w:r>
          </w:p>
        </w:tc>
      </w:tr>
      <w:tr w:rsidR="005357DB" w:rsidRPr="00AE365F" w:rsidTr="00DD143E">
        <w:trPr>
          <w:tblCellSpacing w:w="15" w:type="dxa"/>
        </w:trPr>
        <w:tc>
          <w:tcPr>
            <w:tcW w:w="469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С-842</w:t>
            </w:r>
          </w:p>
        </w:tc>
        <w:tc>
          <w:tcPr>
            <w:tcW w:w="3999" w:type="pct"/>
            <w:vAlign w:val="center"/>
            <w:hideMark/>
          </w:tcPr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Стрельник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О.Н.</w:t>
            </w:r>
          </w:p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   Естествознание [Текст]</w:t>
            </w:r>
            <w:proofErr w:type="gram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О. Н.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О.Н.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- 223 с. - (Профессиональное образование). - ISBN 978-5-534-03157-7.</w:t>
            </w:r>
          </w:p>
          <w:p w:rsidR="00DD143E" w:rsidRDefault="00DD143E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DB" w:rsidRPr="00AE365F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настоящем издании изложены теоретические основы по курсу </w:t>
            </w: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«Естествознание». Учебный материал четко систематизирован, отражает как традиционные, так и современные подходы к изучению предмета, написан в доступной для понимания форме. Данное пособие хорошая база для изучения курса и подготовки к текущей и итоговой аттестации по дисциплине. Для студентов образовательных учреждений среднего профессионального образования.</w:t>
            </w:r>
          </w:p>
        </w:tc>
      </w:tr>
      <w:tr w:rsidR="005357DB" w:rsidRPr="00AE365F" w:rsidTr="00DD143E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357DB" w:rsidRPr="00AE365F" w:rsidRDefault="00DD143E" w:rsidP="00F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77D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lastRenderedPageBreak/>
              <w:t>Языкознание</w:t>
            </w:r>
          </w:p>
        </w:tc>
      </w:tr>
      <w:tr w:rsidR="005357DB" w:rsidRPr="00AE365F" w:rsidTr="00DD143E">
        <w:trPr>
          <w:tblCellSpacing w:w="15" w:type="dxa"/>
        </w:trPr>
        <w:tc>
          <w:tcPr>
            <w:tcW w:w="469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М-748</w:t>
            </w:r>
          </w:p>
        </w:tc>
        <w:tc>
          <w:tcPr>
            <w:tcW w:w="3999" w:type="pct"/>
            <w:vAlign w:val="center"/>
            <w:hideMark/>
          </w:tcPr>
          <w:p w:rsidR="00DD143E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Моисеева, Т. В. .</w:t>
            </w: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Английский язык для экономистов [Текст]</w:t>
            </w:r>
            <w:proofErr w:type="gram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Моисеева Т. В. , А. Ю. Широких, Н. Н. Цаплина ; Т. В. Моисеева, А. Ю. Широких, Н. Н. Цаплина. - 2-е изд., пер. и доп. - Москва :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- 157 с. - (Профессиональное образование). - ISBN 978-5-534-09844-0</w:t>
            </w:r>
          </w:p>
          <w:p w:rsidR="00DD143E" w:rsidRDefault="00DD143E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DB" w:rsidRPr="00AE365F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пособии представлены аутентичные тексты из периодической печати. Студентам предлагаются задания, способствующие развитию критического мышления, лингвистических, социокультурных и профессиональных компетенций. Авторы книги — сотрудники Департамента языковой подготовки Финансового университета при Правительстве РФ — успешно использовали представленные упражнения, задания и тексты в работе со студентами. Тематика пособия носит универсальный характер и может привлечь всех, кто интересуется экономикой в целом и английским языком для профессионального общения в частности. </w:t>
            </w:r>
          </w:p>
        </w:tc>
      </w:tr>
      <w:tr w:rsidR="005357DB" w:rsidRPr="00AE365F" w:rsidTr="00DD143E">
        <w:trPr>
          <w:tblCellSpacing w:w="15" w:type="dxa"/>
        </w:trPr>
        <w:tc>
          <w:tcPr>
            <w:tcW w:w="469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vAlign w:val="center"/>
            <w:hideMark/>
          </w:tcPr>
          <w:p w:rsidR="005357DB" w:rsidRPr="00AE365F" w:rsidRDefault="005357DB" w:rsidP="00F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Р-278</w:t>
            </w:r>
          </w:p>
        </w:tc>
        <w:tc>
          <w:tcPr>
            <w:tcW w:w="3999" w:type="pct"/>
            <w:vAlign w:val="center"/>
            <w:hideMark/>
          </w:tcPr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Рачков, М. Ю.</w:t>
            </w:r>
          </w:p>
          <w:p w:rsidR="00DD143E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   Английский язык для изучающих автоматику (B1-B2) [Текст]</w:t>
            </w:r>
            <w:proofErr w:type="gram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М. Ю. Рачков ; М. Ю. Рачков. - 2-е изд.,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- 196 с. - (Профессиональное образование). - ISBN 978-5-534-09767-2.</w:t>
            </w:r>
          </w:p>
          <w:p w:rsidR="00DD143E" w:rsidRDefault="00DD143E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DB" w:rsidRPr="00AE365F" w:rsidRDefault="005357DB" w:rsidP="00F52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предназначено для заключительного этапа изучения языка и предполагает знание английской грамматики и фонетики, а также словарного запаса в рамках начальных разделов соответствующих учебных планов. В пособии описано историческое развитие автоматики, автоматическое оборудование, гибкие производственные системы, также дана тематика программирования автоматического оборудования. Приложение содержит терминологический англо-русский словарь по автоматике, который включает около тысячи наиболее употребляемых терминов по механике и конструкци</w:t>
            </w:r>
            <w:bookmarkStart w:id="0" w:name="_GoBack"/>
            <w:bookmarkEnd w:id="0"/>
            <w:r w:rsidRPr="00AE365F">
              <w:rPr>
                <w:rFonts w:ascii="Times New Roman" w:eastAsia="Times New Roman" w:hAnsi="Times New Roman" w:cs="Times New Roman"/>
                <w:sz w:val="24"/>
                <w:szCs w:val="24"/>
              </w:rPr>
              <w:t>ям, теории управления, сенсорным и приводным устройствам, вычислительным, алгоритмическим и программным средствам современных автоматических систем.</w:t>
            </w:r>
          </w:p>
        </w:tc>
      </w:tr>
    </w:tbl>
    <w:p w:rsidR="005357DB" w:rsidRPr="005357DB" w:rsidRDefault="005357DB" w:rsidP="005357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E5C" w:rsidRPr="005357DB" w:rsidRDefault="005B3E5C">
      <w:pPr>
        <w:rPr>
          <w:rFonts w:ascii="Times New Roman" w:hAnsi="Times New Roman" w:cs="Times New Roman"/>
          <w:sz w:val="24"/>
          <w:szCs w:val="24"/>
        </w:rPr>
      </w:pPr>
    </w:p>
    <w:sectPr w:rsidR="005B3E5C" w:rsidRPr="0053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8B"/>
    <w:rsid w:val="00026E2D"/>
    <w:rsid w:val="000554E0"/>
    <w:rsid w:val="00074729"/>
    <w:rsid w:val="00093820"/>
    <w:rsid w:val="00121813"/>
    <w:rsid w:val="001C277D"/>
    <w:rsid w:val="001C640B"/>
    <w:rsid w:val="00313495"/>
    <w:rsid w:val="003C7A16"/>
    <w:rsid w:val="00423A46"/>
    <w:rsid w:val="00464F34"/>
    <w:rsid w:val="004A1AD2"/>
    <w:rsid w:val="005357DB"/>
    <w:rsid w:val="005B3E5C"/>
    <w:rsid w:val="00616E65"/>
    <w:rsid w:val="006B00DE"/>
    <w:rsid w:val="007164FB"/>
    <w:rsid w:val="00840E1C"/>
    <w:rsid w:val="008555F3"/>
    <w:rsid w:val="008830C9"/>
    <w:rsid w:val="008F21CA"/>
    <w:rsid w:val="0099368B"/>
    <w:rsid w:val="009A33EC"/>
    <w:rsid w:val="009F74DC"/>
    <w:rsid w:val="00A85F5B"/>
    <w:rsid w:val="00AE365F"/>
    <w:rsid w:val="00AF1AF6"/>
    <w:rsid w:val="00BC3C00"/>
    <w:rsid w:val="00C77E17"/>
    <w:rsid w:val="00CE7916"/>
    <w:rsid w:val="00DB2E9E"/>
    <w:rsid w:val="00DC5059"/>
    <w:rsid w:val="00DD143E"/>
    <w:rsid w:val="00E16D03"/>
    <w:rsid w:val="00E87DC3"/>
    <w:rsid w:val="00F52340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16"/>
  </w:style>
  <w:style w:type="paragraph" w:styleId="2">
    <w:name w:val="heading 2"/>
    <w:basedOn w:val="a"/>
    <w:link w:val="20"/>
    <w:uiPriority w:val="9"/>
    <w:qFormat/>
    <w:rsid w:val="009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9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9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9368B"/>
  </w:style>
  <w:style w:type="character" w:customStyle="1" w:styleId="grame">
    <w:name w:val="grame"/>
    <w:basedOn w:val="a0"/>
    <w:rsid w:val="0099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16"/>
  </w:style>
  <w:style w:type="paragraph" w:styleId="2">
    <w:name w:val="heading 2"/>
    <w:basedOn w:val="a"/>
    <w:link w:val="20"/>
    <w:uiPriority w:val="9"/>
    <w:qFormat/>
    <w:rsid w:val="009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9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9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9368B"/>
  </w:style>
  <w:style w:type="character" w:customStyle="1" w:styleId="grame">
    <w:name w:val="grame"/>
    <w:basedOn w:val="a0"/>
    <w:rsid w:val="0099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Смирнова Людмила Леонидовна</cp:lastModifiedBy>
  <cp:revision>2</cp:revision>
  <dcterms:created xsi:type="dcterms:W3CDTF">2018-11-30T08:25:00Z</dcterms:created>
  <dcterms:modified xsi:type="dcterms:W3CDTF">2018-11-30T08:25:00Z</dcterms:modified>
</cp:coreProperties>
</file>